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2633D">
      <w:pPr>
        <w:tabs>
          <w:tab w:val="left" w:pos="0"/>
        </w:tabs>
        <w:spacing w:before="156" w:beforeLines="50" w:line="576" w:lineRule="exact"/>
        <w:jc w:val="center"/>
        <w:rPr>
          <w:rFonts w:hint="eastAsia"/>
          <w:sz w:val="24"/>
        </w:rPr>
      </w:pPr>
      <w:r>
        <w:rPr>
          <w:rFonts w:hint="eastAsia"/>
          <w:sz w:val="24"/>
        </w:rPr>
        <w:t>柳委农办字〔2024〕 号</w:t>
      </w:r>
    </w:p>
    <w:p w14:paraId="39B4121E">
      <w:pPr>
        <w:tabs>
          <w:tab w:val="left" w:pos="0"/>
        </w:tabs>
        <w:spacing w:before="156" w:beforeLines="50" w:line="576"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spacing w:val="-20"/>
          <w:sz w:val="44"/>
          <w:szCs w:val="44"/>
        </w:rPr>
        <w:t>关于提前下达</w:t>
      </w:r>
      <w:r>
        <w:rPr>
          <w:rFonts w:hint="eastAsia" w:ascii="方正大标宋简体" w:hAnsi="方正大标宋简体" w:eastAsia="方正大标宋简体" w:cs="方正大标宋简体"/>
          <w:sz w:val="44"/>
          <w:szCs w:val="44"/>
        </w:rPr>
        <w:t>2025年</w:t>
      </w:r>
      <w:r>
        <w:rPr>
          <w:rFonts w:hint="eastAsia" w:ascii="方正大标宋简体" w:hAnsi="方正大标宋简体" w:eastAsia="方正大标宋简体" w:cs="方正大标宋简体"/>
          <w:bCs/>
          <w:sz w:val="44"/>
          <w:szCs w:val="44"/>
        </w:rPr>
        <w:t>财政衔接资金建设项目</w:t>
      </w:r>
    </w:p>
    <w:p w14:paraId="07C6A0D6">
      <w:pPr>
        <w:tabs>
          <w:tab w:val="left" w:pos="0"/>
        </w:tabs>
        <w:spacing w:before="156" w:beforeLines="50" w:line="576" w:lineRule="exact"/>
        <w:jc w:val="center"/>
        <w:rPr>
          <w:rFonts w:hint="eastAsia" w:ascii="黑体" w:eastAsia="黑体"/>
          <w:spacing w:val="-20"/>
          <w:sz w:val="44"/>
          <w:szCs w:val="44"/>
        </w:rPr>
      </w:pPr>
      <w:r>
        <w:rPr>
          <w:rFonts w:hint="eastAsia" w:ascii="方正大标宋简体" w:hAnsi="方正大标宋简体" w:eastAsia="方正大标宋简体" w:cs="方正大标宋简体"/>
          <w:bCs/>
          <w:sz w:val="44"/>
          <w:szCs w:val="44"/>
        </w:rPr>
        <w:t>投资计划的通知</w:t>
      </w:r>
    </w:p>
    <w:p w14:paraId="6F36E372">
      <w:pPr>
        <w:spacing w:line="540" w:lineRule="exact"/>
        <w:rPr>
          <w:rFonts w:hint="eastAsia" w:ascii="仿宋_GB2312" w:eastAsia="仿宋_GB2312"/>
          <w:sz w:val="32"/>
          <w:szCs w:val="32"/>
        </w:rPr>
      </w:pPr>
    </w:p>
    <w:p w14:paraId="07B020E9">
      <w:pPr>
        <w:spacing w:line="580" w:lineRule="exact"/>
        <w:rPr>
          <w:rFonts w:hint="eastAsia" w:eastAsia="仿宋_GB2312"/>
          <w:bCs/>
          <w:sz w:val="34"/>
          <w:szCs w:val="34"/>
        </w:rPr>
      </w:pPr>
      <w:r>
        <w:rPr>
          <w:rFonts w:hint="eastAsia" w:eastAsia="仿宋_GB2312"/>
          <w:bCs/>
          <w:sz w:val="34"/>
          <w:szCs w:val="34"/>
        </w:rPr>
        <w:t>各乡镇、财政局</w:t>
      </w:r>
      <w:r>
        <w:rPr>
          <w:rFonts w:eastAsia="仿宋_GB2312"/>
          <w:bCs/>
          <w:sz w:val="34"/>
          <w:szCs w:val="34"/>
        </w:rPr>
        <w:t>：</w:t>
      </w:r>
    </w:p>
    <w:p w14:paraId="7970BF9A">
      <w:pPr>
        <w:spacing w:line="580" w:lineRule="exact"/>
        <w:ind w:firstLine="680" w:firstLineChars="200"/>
        <w:rPr>
          <w:rFonts w:hint="eastAsia" w:eastAsia="仿宋_GB2312"/>
          <w:sz w:val="34"/>
          <w:szCs w:val="34"/>
        </w:rPr>
      </w:pPr>
      <w:r>
        <w:rPr>
          <w:rFonts w:hint="eastAsia" w:ascii="仿宋_GB2312" w:hAnsi="仿宋_GB2312" w:eastAsia="仿宋_GB2312" w:cs="仿宋_GB2312"/>
          <w:sz w:val="34"/>
          <w:szCs w:val="34"/>
          <w:lang w:bidi="ar"/>
        </w:rPr>
        <w:t>目前到位财政衔接资金4985万元，其中中央衔接资金3014万元，包括少数民族发展资金162万元和欠发达国有林场巩固提升任务资金205万元；省级衔接资金1971万元。根据2025年</w:t>
      </w:r>
      <w:r>
        <w:rPr>
          <w:rFonts w:hint="eastAsia" w:eastAsia="仿宋_GB2312"/>
          <w:sz w:val="34"/>
          <w:szCs w:val="34"/>
        </w:rPr>
        <w:t>巩固脱贫攻坚成果和乡村振兴工作需要，</w:t>
      </w:r>
      <w:r>
        <w:rPr>
          <w:rFonts w:hint="eastAsia" w:eastAsia="仿宋_GB2312"/>
          <w:bCs/>
          <w:sz w:val="34"/>
          <w:szCs w:val="34"/>
        </w:rPr>
        <w:t>经县委农村工作领导小组会议研究决定，实施以下</w:t>
      </w:r>
      <w:r>
        <w:rPr>
          <w:rFonts w:eastAsia="仿宋_GB2312"/>
          <w:sz w:val="34"/>
          <w:szCs w:val="34"/>
        </w:rPr>
        <w:t>项目：</w:t>
      </w:r>
    </w:p>
    <w:p w14:paraId="03B7A92E">
      <w:pPr>
        <w:spacing w:line="580" w:lineRule="exact"/>
        <w:ind w:firstLine="680" w:firstLineChars="200"/>
        <w:rPr>
          <w:rFonts w:ascii="黑体" w:hAnsi="黑体" w:eastAsia="黑体"/>
          <w:sz w:val="34"/>
          <w:szCs w:val="34"/>
        </w:rPr>
      </w:pPr>
      <w:r>
        <w:rPr>
          <w:rFonts w:hint="eastAsia" w:ascii="黑体" w:hAnsi="黑体" w:eastAsia="黑体"/>
          <w:sz w:val="34"/>
          <w:szCs w:val="34"/>
        </w:rPr>
        <w:t>一、投资计划</w:t>
      </w:r>
    </w:p>
    <w:p w14:paraId="30134E51">
      <w:pPr>
        <w:ind w:firstLine="680" w:firstLineChars="200"/>
        <w:rPr>
          <w:rFonts w:ascii="楷体_GB2312" w:hAnsi="仿宋_GB2312" w:eastAsia="楷体_GB2312" w:cs="仿宋_GB2312"/>
          <w:sz w:val="34"/>
          <w:szCs w:val="34"/>
          <w:lang w:bidi="ar"/>
        </w:rPr>
      </w:pPr>
      <w:r>
        <w:rPr>
          <w:rFonts w:hint="eastAsia" w:ascii="楷体_GB2312" w:hAnsi="仿宋_GB2312" w:eastAsia="楷体_GB2312" w:cs="仿宋_GB2312"/>
          <w:sz w:val="34"/>
          <w:szCs w:val="34"/>
          <w:lang w:bidi="ar"/>
        </w:rPr>
        <w:t>（一）产业类项目7个，投入资金4323万元。</w:t>
      </w:r>
    </w:p>
    <w:p w14:paraId="6223269B">
      <w:pPr>
        <w:spacing w:line="576"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1.少数民族发展资金100万元，实施姜家店朝鲜族乡五星村储粮仓建设项目。</w:t>
      </w:r>
    </w:p>
    <w:p w14:paraId="17D6FFC2">
      <w:pPr>
        <w:spacing w:line="576"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2.欠发达国有林场巩固提升资金205万元，实施柳河县凉水河子林场红松果林道路建设及苗圃基地提升项目。</w:t>
      </w:r>
    </w:p>
    <w:p w14:paraId="28E0D413">
      <w:pPr>
        <w:spacing w:line="576"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3.帮扶产业项目资金4018万元，用于以下项目建设：</w:t>
      </w:r>
    </w:p>
    <w:p w14:paraId="78E3BC38">
      <w:pPr>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（1）柳河县柳河镇山参黄金面项目</w:t>
      </w:r>
      <w:r>
        <w:rPr>
          <w:rFonts w:ascii="Times New Roman" w:hAnsi="Times New Roman" w:eastAsia="仿宋_GB2312" w:cs="Times New Roman"/>
          <w:sz w:val="34"/>
          <w:szCs w:val="34"/>
        </w:rPr>
        <w:t>，计划投入资金</w:t>
      </w:r>
      <w:r>
        <w:rPr>
          <w:rFonts w:hint="eastAsia" w:ascii="Times New Roman" w:hAnsi="Times New Roman" w:eastAsia="仿宋_GB2312" w:cs="Times New Roman"/>
          <w:sz w:val="34"/>
          <w:szCs w:val="34"/>
        </w:rPr>
        <w:t>1500</w:t>
      </w:r>
      <w:r>
        <w:rPr>
          <w:rFonts w:ascii="Times New Roman" w:hAnsi="Times New Roman" w:eastAsia="仿宋_GB2312" w:cs="Times New Roman"/>
          <w:sz w:val="34"/>
          <w:szCs w:val="34"/>
        </w:rPr>
        <w:t>万元。</w:t>
      </w:r>
    </w:p>
    <w:p w14:paraId="549DE150">
      <w:pPr>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（2）驼腰岭镇火锅底料生产线建设项目，计划投入资金500万元。</w:t>
      </w:r>
    </w:p>
    <w:p w14:paraId="7162121B">
      <w:pPr>
        <w:spacing w:line="576" w:lineRule="exact"/>
        <w:ind w:firstLine="680" w:firstLineChars="200"/>
        <w:rPr>
          <w:rFonts w:ascii="Times New Roman" w:hAnsi="Times New Roman" w:eastAsia="仿宋_GB2312" w:cs="Times New Roman"/>
          <w:spacing w:val="7"/>
          <w:sz w:val="34"/>
          <w:szCs w:val="34"/>
        </w:rPr>
      </w:pPr>
      <w:r>
        <w:rPr>
          <w:rFonts w:hint="eastAsia" w:ascii="Times New Roman" w:hAnsi="Times New Roman" w:eastAsia="仿宋_GB2312" w:cs="Times New Roman"/>
          <w:sz w:val="34"/>
          <w:szCs w:val="34"/>
        </w:rPr>
        <w:t>（3）</w:t>
      </w:r>
      <w:r>
        <w:rPr>
          <w:rFonts w:hint="eastAsia" w:ascii="仿宋_GB2312" w:hAnsi="仿宋_GB2312" w:eastAsia="仿宋_GB2312" w:cs="仿宋_GB2312"/>
          <w:sz w:val="34"/>
          <w:szCs w:val="34"/>
          <w:lang w:bidi="ar"/>
        </w:rPr>
        <w:t>柳河县圣水镇肉种鸡养殖项目</w:t>
      </w:r>
      <w:r>
        <w:rPr>
          <w:rFonts w:ascii="Times New Roman" w:hAnsi="Times New Roman" w:eastAsia="仿宋_GB2312" w:cs="Times New Roman"/>
          <w:spacing w:val="7"/>
          <w:sz w:val="34"/>
          <w:szCs w:val="34"/>
        </w:rPr>
        <w:t>，计划投入资金</w:t>
      </w:r>
      <w:r>
        <w:rPr>
          <w:rFonts w:hint="eastAsia" w:ascii="Times New Roman" w:hAnsi="Times New Roman" w:eastAsia="仿宋_GB2312" w:cs="Times New Roman"/>
          <w:spacing w:val="7"/>
          <w:sz w:val="34"/>
          <w:szCs w:val="34"/>
        </w:rPr>
        <w:t>568</w:t>
      </w:r>
      <w:r>
        <w:rPr>
          <w:rFonts w:ascii="Times New Roman" w:hAnsi="Times New Roman" w:eastAsia="仿宋_GB2312" w:cs="Times New Roman"/>
          <w:spacing w:val="7"/>
          <w:sz w:val="34"/>
          <w:szCs w:val="34"/>
        </w:rPr>
        <w:t>万元</w:t>
      </w:r>
      <w:r>
        <w:rPr>
          <w:rFonts w:hint="eastAsia" w:ascii="Times New Roman" w:hAnsi="Times New Roman" w:eastAsia="仿宋_GB2312" w:cs="Times New Roman"/>
          <w:spacing w:val="7"/>
          <w:sz w:val="34"/>
          <w:szCs w:val="34"/>
        </w:rPr>
        <w:t>。</w:t>
      </w:r>
    </w:p>
    <w:p w14:paraId="6060FA97">
      <w:pPr>
        <w:spacing w:line="576"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（4）柳河县孤山子镇转角村蛋鸡养殖厂房建设项目</w:t>
      </w:r>
      <w:r>
        <w:rPr>
          <w:rFonts w:ascii="Times New Roman" w:hAnsi="Times New Roman" w:eastAsia="仿宋_GB2312" w:cs="Times New Roman"/>
          <w:sz w:val="34"/>
          <w:szCs w:val="34"/>
        </w:rPr>
        <w:t>，计划投入资金</w:t>
      </w:r>
      <w:r>
        <w:rPr>
          <w:rFonts w:hint="eastAsia" w:ascii="Times New Roman" w:hAnsi="Times New Roman" w:eastAsia="仿宋_GB2312" w:cs="Times New Roman"/>
          <w:sz w:val="34"/>
          <w:szCs w:val="34"/>
        </w:rPr>
        <w:t>750</w:t>
      </w:r>
      <w:r>
        <w:rPr>
          <w:rFonts w:ascii="Times New Roman" w:hAnsi="Times New Roman" w:eastAsia="仿宋_GB2312" w:cs="Times New Roman"/>
          <w:sz w:val="34"/>
          <w:szCs w:val="34"/>
        </w:rPr>
        <w:t>万元。</w:t>
      </w:r>
      <w:bookmarkStart w:id="0" w:name="_GoBack"/>
      <w:bookmarkEnd w:id="0"/>
    </w:p>
    <w:p w14:paraId="512361EB">
      <w:pPr>
        <w:spacing w:line="576" w:lineRule="exact"/>
        <w:ind w:firstLine="680" w:firstLineChars="200"/>
        <w:rPr>
          <w:rFonts w:hint="eastAsia" w:eastAsia="仿宋_GB2312"/>
        </w:rPr>
      </w:pPr>
      <w:r>
        <w:rPr>
          <w:rFonts w:hint="eastAsia" w:ascii="Times New Roman" w:hAnsi="Times New Roman" w:eastAsia="仿宋_GB2312" w:cs="Times New Roman"/>
          <w:sz w:val="34"/>
          <w:szCs w:val="34"/>
        </w:rPr>
        <w:t>（5）</w:t>
      </w:r>
      <w:r>
        <w:rPr>
          <w:rFonts w:hint="eastAsia" w:ascii="仿宋_GB2312" w:hAnsi="Times New Roman" w:eastAsia="仿宋_GB2312" w:cs="Times New Roman"/>
          <w:sz w:val="34"/>
          <w:szCs w:val="34"/>
        </w:rPr>
        <w:t>柳河县耘垦肉鸡养殖鸡舍建设项目，计划投入资金700万元。</w:t>
      </w:r>
    </w:p>
    <w:p w14:paraId="10C9B039">
      <w:pPr>
        <w:ind w:firstLine="680" w:firstLineChars="200"/>
        <w:rPr>
          <w:rFonts w:ascii="楷体_GB2312" w:hAnsi="仿宋_GB2312" w:eastAsia="楷体_GB2312" w:cs="仿宋_GB2312"/>
          <w:sz w:val="34"/>
          <w:szCs w:val="34"/>
          <w:lang w:bidi="ar"/>
        </w:rPr>
      </w:pPr>
      <w:r>
        <w:rPr>
          <w:rFonts w:hint="eastAsia" w:ascii="楷体_GB2312" w:hAnsi="仿宋_GB2312" w:eastAsia="楷体_GB2312" w:cs="仿宋_GB2312"/>
          <w:sz w:val="34"/>
          <w:szCs w:val="34"/>
          <w:lang w:bidi="ar"/>
        </w:rPr>
        <w:t>（二）基础设施项目7个，投入资金662万元。</w:t>
      </w:r>
    </w:p>
    <w:p w14:paraId="6DAEA65A">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1.三源浦朝鲜族镇周家村边沟建设项目，计划投入资金</w:t>
      </w:r>
    </w:p>
    <w:p w14:paraId="1728DF03">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62万元。</w:t>
      </w:r>
    </w:p>
    <w:p w14:paraId="2DA1F7A1">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2.安口镇半甸子村基础设施项目，计划投入资金</w:t>
      </w:r>
    </w:p>
    <w:p w14:paraId="6DE987E5">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4A8DB79E">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3.向阳镇池大地村基础设施建设项目，计划投入资金</w:t>
      </w:r>
    </w:p>
    <w:p w14:paraId="7751ABA9">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510D1003">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4.圣水镇圣水村基础设施建设项目，计划投入资金</w:t>
      </w:r>
    </w:p>
    <w:p w14:paraId="4F5F6B77">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57A0704A">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5.三源浦镇八宝村基础设施建设项目，计划投入资金</w:t>
      </w:r>
    </w:p>
    <w:p w14:paraId="0B156F9B">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0CADBC13">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6.孤山子镇新安村沥青路建设项目，计划投入资金</w:t>
      </w:r>
    </w:p>
    <w:p w14:paraId="51EFF739">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59FF06E2">
      <w:pPr>
        <w:ind w:left="851"/>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7.五道沟镇五道沟村基础设施建设项目，计划投入资金</w:t>
      </w:r>
    </w:p>
    <w:p w14:paraId="787CAC08">
      <w:pPr>
        <w:rPr>
          <w:rFonts w:ascii="仿宋_GB2312" w:hAnsi="仿宋_GB2312" w:eastAsia="仿宋_GB2312" w:cs="仿宋_GB2312"/>
          <w:sz w:val="34"/>
          <w:szCs w:val="34"/>
          <w:lang w:bidi="ar"/>
        </w:rPr>
      </w:pPr>
      <w:r>
        <w:rPr>
          <w:rFonts w:hint="eastAsia" w:ascii="仿宋_GB2312" w:hAnsi="仿宋_GB2312" w:eastAsia="仿宋_GB2312" w:cs="仿宋_GB2312"/>
          <w:sz w:val="34"/>
          <w:szCs w:val="34"/>
          <w:lang w:bidi="ar"/>
        </w:rPr>
        <w:t>100万元。</w:t>
      </w:r>
    </w:p>
    <w:p w14:paraId="16EC69B6">
      <w:pPr>
        <w:spacing w:line="580" w:lineRule="exact"/>
        <w:ind w:firstLine="680" w:firstLineChars="200"/>
        <w:rPr>
          <w:rFonts w:ascii="黑体" w:hAnsi="黑体" w:eastAsia="黑体" w:cs="仿宋_GB2312"/>
          <w:sz w:val="34"/>
          <w:szCs w:val="34"/>
          <w:lang w:bidi="ar"/>
        </w:rPr>
      </w:pPr>
      <w:r>
        <w:rPr>
          <w:rFonts w:hint="eastAsia" w:ascii="黑体" w:hAnsi="黑体" w:eastAsia="黑体" w:cs="仿宋_GB2312"/>
          <w:sz w:val="34"/>
          <w:szCs w:val="34"/>
          <w:lang w:bidi="ar"/>
        </w:rPr>
        <w:t>二、工作要求</w:t>
      </w:r>
    </w:p>
    <w:p w14:paraId="3DEC4D2C">
      <w:pPr>
        <w:spacing w:line="580" w:lineRule="exact"/>
        <w:ind w:firstLine="680" w:firstLineChars="200"/>
        <w:rPr>
          <w:rFonts w:ascii="仿宋_GB2312" w:hAnsi="仿宋_GB2312" w:eastAsia="仿宋_GB2312" w:cs="仿宋_GB2312"/>
          <w:sz w:val="34"/>
          <w:szCs w:val="34"/>
          <w:lang w:bidi="ar"/>
        </w:rPr>
      </w:pPr>
      <w:r>
        <w:rPr>
          <w:rFonts w:ascii="仿宋_GB2312" w:hAnsi="仿宋_GB2312" w:eastAsia="仿宋_GB2312" w:cs="仿宋_GB2312"/>
          <w:sz w:val="34"/>
          <w:szCs w:val="34"/>
          <w:lang w:bidi="ar"/>
        </w:rPr>
        <w:t>1、请各乡镇严格按照省乡村振兴局《关于进一步规范巩固拓展脱贫攻坚成果和乡村振兴项目谋划实施工作的通知》和《财政衔接推进乡村振兴补助资金项目档案及材料模板》，履行好项目各项手续，确保项目手续齐全、规范。</w:t>
      </w:r>
    </w:p>
    <w:p w14:paraId="229DA0D3">
      <w:pPr>
        <w:spacing w:line="580" w:lineRule="exact"/>
        <w:ind w:firstLine="680" w:firstLineChars="200"/>
        <w:rPr>
          <w:rFonts w:hint="eastAsia" w:eastAsia="仿宋_GB2312" w:cs="仿宋_GB2312" w:asciiTheme="minorHAnsi" w:hAnsiTheme="minorHAnsi"/>
          <w:sz w:val="34"/>
          <w:szCs w:val="34"/>
        </w:rPr>
      </w:pPr>
      <w:r>
        <w:rPr>
          <w:rFonts w:eastAsia="仿宋_GB2312" w:cs="仿宋_GB2312" w:asciiTheme="minorHAnsi" w:hAnsiTheme="minorHAnsi"/>
          <w:sz w:val="34"/>
          <w:szCs w:val="34"/>
        </w:rPr>
        <w:t>2、加强项目档案资料管理，施工过程中的影像资料、质量监督资料、验收资料等相关资料要齐全并装订成册归档切实实现规范管理，科学管理。</w:t>
      </w:r>
    </w:p>
    <w:p w14:paraId="606AB6FB">
      <w:pPr>
        <w:shd w:val="solid" w:color="FFFFFF" w:fill="auto"/>
        <w:autoSpaceDN w:val="0"/>
        <w:spacing w:line="580" w:lineRule="exact"/>
        <w:rPr>
          <w:rFonts w:hint="eastAsia" w:eastAsia="仿宋_GB2312" w:cs="仿宋_GB2312" w:asciiTheme="minorHAnsi" w:hAnsiTheme="minorHAnsi"/>
          <w:sz w:val="34"/>
          <w:szCs w:val="34"/>
        </w:rPr>
      </w:pPr>
      <w:r>
        <w:rPr>
          <w:rFonts w:eastAsia="仿宋_GB2312" w:cs="仿宋_GB2312" w:asciiTheme="minorHAnsi" w:hAnsiTheme="minorHAnsi"/>
          <w:sz w:val="34"/>
          <w:szCs w:val="34"/>
        </w:rPr>
        <w:t xml:space="preserve">    3、严格按照《柳河县财政衔接推进乡村振兴补助资金管理实施办法》，加强专项资金的使用和管理，做到专户管理，专款专用，按报账制管理规定使用，严防挤占、挪用现象的发生。</w:t>
      </w:r>
    </w:p>
    <w:p w14:paraId="7DF7E726">
      <w:pPr>
        <w:spacing w:line="580" w:lineRule="exact"/>
        <w:ind w:firstLine="705"/>
        <w:rPr>
          <w:rFonts w:hint="eastAsia" w:eastAsia="仿宋_GB2312" w:cs="仿宋_GB2312" w:asciiTheme="minorHAnsi" w:hAnsiTheme="minorHAnsi"/>
          <w:bCs/>
          <w:sz w:val="34"/>
          <w:szCs w:val="34"/>
        </w:rPr>
      </w:pPr>
      <w:r>
        <w:rPr>
          <w:rFonts w:eastAsia="仿宋_GB2312" w:cs="仿宋_GB2312" w:asciiTheme="minorHAnsi" w:hAnsiTheme="minorHAnsi"/>
          <w:sz w:val="34"/>
          <w:szCs w:val="34"/>
        </w:rPr>
        <w:t>特此通知。</w:t>
      </w:r>
      <w:r>
        <w:rPr>
          <w:rFonts w:eastAsia="仿宋_GB2312" w:cs="仿宋_GB2312" w:asciiTheme="minorHAnsi" w:hAnsiTheme="minorHAnsi"/>
          <w:bCs/>
          <w:sz w:val="34"/>
          <w:szCs w:val="34"/>
        </w:rPr>
        <w:t xml:space="preserve">  </w:t>
      </w:r>
    </w:p>
    <w:p w14:paraId="5FFAFFBF">
      <w:pPr>
        <w:spacing w:line="600" w:lineRule="exact"/>
        <w:ind w:firstLine="1020" w:firstLineChars="300"/>
        <w:rPr>
          <w:rFonts w:hint="eastAsia" w:eastAsia="仿宋_GB2312"/>
          <w:bCs/>
          <w:sz w:val="34"/>
          <w:szCs w:val="34"/>
        </w:rPr>
      </w:pPr>
      <w:r>
        <w:rPr>
          <w:rFonts w:hint="eastAsia" w:eastAsia="仿宋_GB2312"/>
          <w:bCs/>
          <w:sz w:val="34"/>
          <w:szCs w:val="34"/>
        </w:rPr>
        <w:t>附：</w:t>
      </w:r>
      <w:r>
        <w:rPr>
          <w:rFonts w:hint="eastAsia" w:eastAsia="仿宋_GB2312" w:cs="仿宋_GB2312" w:asciiTheme="minorHAnsi" w:hAnsiTheme="minorHAnsi"/>
          <w:sz w:val="34"/>
          <w:szCs w:val="34"/>
        </w:rPr>
        <w:t>2025年提前下达衔接资金实施项目情况表</w:t>
      </w:r>
      <w:r>
        <w:rPr>
          <w:rFonts w:eastAsia="仿宋_GB2312"/>
          <w:bCs/>
          <w:sz w:val="34"/>
          <w:szCs w:val="34"/>
        </w:rPr>
        <w:t xml:space="preserve">               </w:t>
      </w:r>
    </w:p>
    <w:p w14:paraId="0B8F77F0">
      <w:pPr>
        <w:tabs>
          <w:tab w:val="left" w:pos="0"/>
        </w:tabs>
        <w:spacing w:line="580" w:lineRule="exact"/>
        <w:ind w:firstLine="680" w:firstLineChars="200"/>
        <w:rPr>
          <w:rFonts w:hint="eastAsia" w:eastAsia="仿宋_GB2312"/>
          <w:bCs/>
          <w:sz w:val="34"/>
          <w:szCs w:val="34"/>
        </w:rPr>
      </w:pPr>
    </w:p>
    <w:p w14:paraId="0BA3EBD2">
      <w:pPr>
        <w:tabs>
          <w:tab w:val="left" w:pos="0"/>
        </w:tabs>
        <w:spacing w:line="580" w:lineRule="exact"/>
        <w:ind w:firstLine="680" w:firstLineChars="200"/>
        <w:rPr>
          <w:rFonts w:hint="eastAsia" w:eastAsia="仿宋_GB2312"/>
          <w:bCs/>
          <w:sz w:val="34"/>
          <w:szCs w:val="34"/>
        </w:rPr>
      </w:pPr>
    </w:p>
    <w:p w14:paraId="0F73F445">
      <w:pPr>
        <w:spacing w:line="580" w:lineRule="exact"/>
        <w:ind w:firstLine="680" w:firstLineChars="200"/>
        <w:rPr>
          <w:rFonts w:hint="eastAsia" w:eastAsia="仿宋_GB2312"/>
          <w:sz w:val="34"/>
          <w:szCs w:val="34"/>
        </w:rPr>
      </w:pPr>
      <w:r>
        <w:rPr>
          <w:rFonts w:hint="eastAsia" w:ascii="Times New Roman" w:hAnsi="Times New Roman" w:eastAsia="仿宋_GB2312" w:cs="Times New Roman"/>
          <w:sz w:val="34"/>
          <w:szCs w:val="34"/>
        </w:rPr>
        <w:t xml:space="preserve">              </w:t>
      </w:r>
      <w:r>
        <w:rPr>
          <w:rFonts w:hint="eastAsia" w:eastAsia="仿宋_GB2312"/>
          <w:sz w:val="34"/>
          <w:szCs w:val="34"/>
        </w:rPr>
        <w:t xml:space="preserve">中共柳河县委农村工作领导小组办公室                          </w:t>
      </w:r>
    </w:p>
    <w:p w14:paraId="69CC10BB">
      <w:pPr>
        <w:spacing w:line="580" w:lineRule="exact"/>
        <w:ind w:firstLine="5100" w:firstLineChars="1500"/>
        <w:rPr>
          <w:rFonts w:hint="eastAsia" w:eastAsia="仿宋_GB2312"/>
          <w:sz w:val="34"/>
          <w:szCs w:val="34"/>
        </w:rPr>
      </w:pPr>
      <w:r>
        <w:rPr>
          <w:rFonts w:hint="eastAsia" w:eastAsia="仿宋_GB2312"/>
          <w:sz w:val="34"/>
          <w:szCs w:val="34"/>
        </w:rPr>
        <w:t>2024年12 月27日　</w:t>
      </w:r>
    </w:p>
    <w:p w14:paraId="2E4ED840">
      <w:pPr>
        <w:spacing w:line="580" w:lineRule="exact"/>
        <w:ind w:firstLine="680" w:firstLineChars="200"/>
        <w:rPr>
          <w:rFonts w:hint="eastAsia" w:eastAsia="仿宋_GB2312"/>
          <w:sz w:val="34"/>
          <w:szCs w:val="34"/>
        </w:rPr>
      </w:pPr>
    </w:p>
    <w:p w14:paraId="5E0E8633">
      <w:pPr>
        <w:rPr>
          <w:rFonts w:hint="eastAsia"/>
        </w:rPr>
      </w:pPr>
    </w:p>
    <w:sectPr>
      <w:footerReference r:id="rId3" w:type="default"/>
      <w:pgSz w:w="11906" w:h="16838"/>
      <w:pgMar w:top="2041" w:right="1531" w:bottom="2041"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9911">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20297">
                          <w:pPr>
                            <w:snapToGrid w:val="0"/>
                            <w:rPr>
                              <w:rFonts w:hint="eastAsia"/>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- 1 -</w:t>
                          </w:r>
                          <w:r>
                            <w:rPr>
                              <w:rFonts w:ascii="Times New Roman" w:hAnsi="Times New Roman" w:cs="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D320297">
                    <w:pPr>
                      <w:snapToGrid w:val="0"/>
                      <w:rPr>
                        <w:rFonts w:hint="eastAsia"/>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GM3MTYwNTZiZTVhZmMxMGIxZDJlYzMwOGY1M2EifQ=="/>
  </w:docVars>
  <w:rsids>
    <w:rsidRoot w:val="325437AD"/>
    <w:rsid w:val="00014224"/>
    <w:rsid w:val="00024966"/>
    <w:rsid w:val="00122336"/>
    <w:rsid w:val="001A1759"/>
    <w:rsid w:val="00222582"/>
    <w:rsid w:val="00242FEE"/>
    <w:rsid w:val="00285570"/>
    <w:rsid w:val="002E4CD7"/>
    <w:rsid w:val="003F28D5"/>
    <w:rsid w:val="00421468"/>
    <w:rsid w:val="004C2E2E"/>
    <w:rsid w:val="00552209"/>
    <w:rsid w:val="00577018"/>
    <w:rsid w:val="00610A8B"/>
    <w:rsid w:val="006120F1"/>
    <w:rsid w:val="006B1413"/>
    <w:rsid w:val="007026B4"/>
    <w:rsid w:val="007763B4"/>
    <w:rsid w:val="007E3FF9"/>
    <w:rsid w:val="008417C4"/>
    <w:rsid w:val="00910B04"/>
    <w:rsid w:val="00963A19"/>
    <w:rsid w:val="00B93D99"/>
    <w:rsid w:val="00C43117"/>
    <w:rsid w:val="00CE0B40"/>
    <w:rsid w:val="00D9602F"/>
    <w:rsid w:val="00DE6A65"/>
    <w:rsid w:val="00E03C78"/>
    <w:rsid w:val="00E04ABC"/>
    <w:rsid w:val="00ED1E17"/>
    <w:rsid w:val="00ED6F2C"/>
    <w:rsid w:val="00FD2136"/>
    <w:rsid w:val="03595CDD"/>
    <w:rsid w:val="045B2E7F"/>
    <w:rsid w:val="086A4486"/>
    <w:rsid w:val="0895002F"/>
    <w:rsid w:val="11E51F32"/>
    <w:rsid w:val="18A30BF0"/>
    <w:rsid w:val="2A3C47B4"/>
    <w:rsid w:val="2FDB7BF3"/>
    <w:rsid w:val="325437AD"/>
    <w:rsid w:val="3D440471"/>
    <w:rsid w:val="4E694745"/>
    <w:rsid w:val="575D3029"/>
    <w:rsid w:val="5BE81721"/>
    <w:rsid w:val="78A103E6"/>
    <w:rsid w:val="79D6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938</Words>
  <Characters>1014</Characters>
  <Lines>8</Lines>
  <Paragraphs>2</Paragraphs>
  <TotalTime>0</TotalTime>
  <ScaleCrop>false</ScaleCrop>
  <LinksUpToDate>false</LinksUpToDate>
  <CharactersWithSpaces>1078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2021-12-29T01:58:00Z</dcterms:created>
  <dc:creator>Administrator</dc:creator>
  <cp:lastModifiedBy>夜痕1418200105</cp:lastModifiedBy>
  <dcterms:modified xsi:type="dcterms:W3CDTF">2025-03-03T01:37:04Z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036F9EA83B9E40AEA508DECFB7003AC0</vt:lpwstr>
  </property>
  <property fmtid="{D5CDD505-2E9C-101B-9397-08002B2CF9AE}" pid="4" name="KSOTemplateDocerSaveRecord">
    <vt:lpwstr>eyJoZGlkIjoiMmVmNDNiMzRjN2Q2ZGYyNTE3ZWVkMjE1NjRmMmExNjIiLCJ1c2VySWQiOiIyNjU2NTI3NyJ9</vt:lpwstr>
  </property>
</Properties>
</file>