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  <w:t>柳河县2025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三公经费预算情况</w:t>
      </w: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柳河县2025年三公经费支出预算情况如下：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三公经费总支出预算546万元，比上年预算减少29万元，其中：因公出国（境）支出0万元，与上年预算持平，公务接待费60万元，比上年预算减少5万元，公务用车运行维护费411万元，比上年预算减少14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万元，公务用车购置费75万元，比上年预算减少10万元。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g1ZWExODRlODA5ODA2YWFhYjIxMGVmYzNkMzliOTcifQ=="/>
  </w:docVars>
  <w:rsids>
    <w:rsidRoot w:val="00172A27"/>
    <w:rsid w:val="065016BE"/>
    <w:rsid w:val="082C6452"/>
    <w:rsid w:val="0A36019B"/>
    <w:rsid w:val="125D2AEA"/>
    <w:rsid w:val="163C45CB"/>
    <w:rsid w:val="17DC7D58"/>
    <w:rsid w:val="215316E8"/>
    <w:rsid w:val="274353FE"/>
    <w:rsid w:val="3DFC08A6"/>
    <w:rsid w:val="40A751E7"/>
    <w:rsid w:val="558D1ADF"/>
    <w:rsid w:val="578405F3"/>
    <w:rsid w:val="6D1A27AD"/>
    <w:rsid w:val="6F036E63"/>
    <w:rsid w:val="6F43010F"/>
    <w:rsid w:val="70133BA9"/>
    <w:rsid w:val="748B4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0" w:semiHidden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2019-01-18T02:34:00Z</dcterms:created>
  <dc:creator>Administrator</dc:creator>
  <cp:lastModifiedBy>Administrator</cp:lastModifiedBy>
  <dcterms:modified xsi:type="dcterms:W3CDTF">2025-04-07T02:19:35Z</dcterms:modified>
  <dc:title>柳河县2017年三公经费情况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9F678A89D57847C09A7B0498EBD31556_12</vt:lpwstr>
  </property>
</Properties>
</file>