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  <w:lang w:eastAsia="zh-CN"/>
        </w:rPr>
        <w:t>柳河县</w:t>
      </w: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</w:rPr>
        <w:t>201</w:t>
      </w: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  <w:lang w:val="en-US" w:eastAsia="zh-CN"/>
        </w:rPr>
        <w:t>6</w:t>
      </w: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eastAsia="黑体"/>
          <w:color w:val="000000"/>
          <w:sz w:val="44"/>
          <w:szCs w:val="44"/>
          <w:lang w:val="en-US" w:eastAsia="zh-CN"/>
        </w:rPr>
        <w:t>“三公”经费情况</w:t>
      </w:r>
    </w:p>
    <w:p>
      <w:pPr>
        <w:jc w:val="center"/>
        <w:rPr>
          <w:rFonts w:hint="eastAsia" w:ascii="黑体" w:hAnsi="宋体" w:eastAsia="黑体" w:cs="宋体"/>
          <w:bCs/>
          <w:color w:val="000000"/>
          <w:kern w:val="0"/>
          <w:sz w:val="44"/>
          <w:szCs w:val="44"/>
        </w:rPr>
      </w:pPr>
    </w:p>
    <w:p>
      <w:pPr>
        <w:spacing w:line="560" w:lineRule="exact"/>
        <w:ind w:firstLine="615"/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  <w:t>按照中央厉行节约有关规定，柳河县采取严格控制公务接待范围和规格、大力降低公车运行费用等措施缩减“三公”经费，严控“三公”支出。</w:t>
      </w:r>
      <w:r>
        <w:rPr>
          <w:rFonts w:hint="eastAsia" w:ascii="仿宋_GB2312" w:hAnsi="??" w:eastAsia="仿宋_GB2312" w:cs="仿宋_GB2312"/>
          <w:color w:val="000000"/>
          <w:spacing w:val="4"/>
          <w:sz w:val="32"/>
          <w:szCs w:val="32"/>
          <w:lang w:val="en-US" w:eastAsia="zh-CN"/>
        </w:rPr>
        <w:t>2016年本级财政拨款的“三公”经费决算算数为</w:t>
      </w:r>
      <w:r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  <w:t>609.23万元，同比增加14.39万元，增长2.4%。其中：因公出国（境）费用4.5万元，同比增加3.3万元增长275%；公务接待费89.48万元，同比减少9.63万元，下降9.7%；公务用车购置及运行费515.25万元，同比增加20.72</w:t>
      </w:r>
      <w:bookmarkStart w:id="0" w:name="_GoBack"/>
      <w:bookmarkEnd w:id="0"/>
      <w:r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  <w:t>万元，增长4.2%。</w:t>
      </w:r>
    </w:p>
    <w:p>
      <w:pPr>
        <w:spacing w:line="560" w:lineRule="exact"/>
        <w:ind w:firstLine="615"/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auto"/>
    <w:pitch w:val="default"/>
    <w:sig w:usb0="00000207" w:usb1="080F0000" w:usb2="00000010" w:usb3="00000000" w:csb0="00060007" w:csb1="0000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nhideWhenUsed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cp:lastPrinted>2015-10-28T01:16:00Z</cp:lastPrinted>
  <dcterms:modified xsi:type="dcterms:W3CDTF">2017-11-06T09:49:04Z</dcterms:modified>
  <dc:title>关于柳河县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