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rPr>
          <w:rFonts w:hint="eastAsia" w:asci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eastAsia="zh-CN"/>
        </w:rPr>
        <w:t>柳河县202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转移支付情况</w:t>
      </w:r>
    </w:p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  <w:t>根据2025年总决算报表情况，2026年预算上级补助收入236350万元。1、2026年返还收入10385万元。2、一般性转移收入220202万元，其中：均衡性转移收入52036万元，县级基本财力保障机制奖补资金收入22729万元，结算补助113万元，产粮（油）大县奖励资金收入3218万元，重点生态功能区转移支付125万元，固定数额补助收入23735万元，革命老区转移支付1706万元，民族地区转移收入50万元，巩固脱贫攻坚成果衔接乡村振兴转移支付收入3795万元，公共安全共同财政事权转移支付1740万元，教育共同财政事权转移支付7166万元，文化旅游体育与传媒共同财政事权转移支付660万元，社会保障和就业共同财政事权转移支出68128万元，医疗卫生共同财政事权转移支付6260万元，节能环保共同财政事权转移支付3271万元，农林水共同财政事权转移支付21139万元，交通运输共同财政事权转移支付收入2058，住房保障共同财政事权转移支付2273万元。3、专项转移支付5763</w:t>
      </w:r>
      <w:bookmarkStart w:id="0" w:name="_GoBack"/>
      <w:bookmarkEnd w:id="0"/>
      <w:r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15"/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g1ZWExODRlODA5ODA2YWFhYjIxMGVmYzNkMzliOTcifQ=="/>
  </w:docVars>
  <w:rsids>
    <w:rsidRoot w:val="00172A27"/>
    <w:rsid w:val="0D2B0CFF"/>
    <w:rsid w:val="0EEA67EF"/>
    <w:rsid w:val="11F01293"/>
    <w:rsid w:val="16E217E2"/>
    <w:rsid w:val="1F433DBF"/>
    <w:rsid w:val="27A3007B"/>
    <w:rsid w:val="283453D8"/>
    <w:rsid w:val="2C6618A7"/>
    <w:rsid w:val="30AA7F22"/>
    <w:rsid w:val="3BF1500B"/>
    <w:rsid w:val="44E95F71"/>
    <w:rsid w:val="4ABE1893"/>
    <w:rsid w:val="4C5E214F"/>
    <w:rsid w:val="525A58D7"/>
    <w:rsid w:val="554C59A9"/>
    <w:rsid w:val="5F1E464A"/>
    <w:rsid w:val="643D27AA"/>
    <w:rsid w:val="68782A9B"/>
    <w:rsid w:val="6AE0595C"/>
    <w:rsid w:val="6E8C5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0"/>
  </w:style>
  <w:style w:type="table" w:default="1" w:styleId="4">
    <w:name w:val="Normal Table"/>
    <w:autoRedefine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cp:lastPrinted>2015-10-28T01:16:00Z</cp:lastPrinted>
  <dcterms:modified xsi:type="dcterms:W3CDTF">2026-05-12T01:21:44Z</dcterms:modified>
  <dc:title>关于柳河县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5D08E867F1D849159956272595AD6FA4_12</vt:lpwstr>
  </property>
</Properties>
</file>