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rPr>
          <w:rFonts w:hint="eastAsia" w:ascii="黑体" w:eastAsia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宋体" w:eastAsia="黑体" w:cs="宋体"/>
          <w:bCs/>
          <w:color w:val="000000"/>
          <w:kern w:val="0"/>
          <w:sz w:val="44"/>
          <w:szCs w:val="44"/>
          <w:lang w:eastAsia="zh-CN"/>
        </w:rPr>
        <w:t>柳河县2025</w:t>
      </w:r>
      <w:r>
        <w:rPr>
          <w:rFonts w:hint="eastAsia" w:ascii="黑体" w:hAnsi="宋体" w:eastAsia="黑体" w:cs="宋体"/>
          <w:bCs/>
          <w:color w:val="000000"/>
          <w:kern w:val="0"/>
          <w:sz w:val="44"/>
          <w:szCs w:val="44"/>
        </w:rPr>
        <w:t>年</w:t>
      </w:r>
      <w:r>
        <w:rPr>
          <w:rFonts w:hint="eastAsia" w:ascii="黑体" w:eastAsia="黑体"/>
          <w:color w:val="000000"/>
          <w:sz w:val="44"/>
          <w:szCs w:val="44"/>
          <w:lang w:val="en-US" w:eastAsia="zh-CN"/>
        </w:rPr>
        <w:t>转移支付情况</w:t>
      </w:r>
    </w:p>
    <w:p>
      <w:pPr>
        <w:jc w:val="center"/>
        <w:rPr>
          <w:rFonts w:hint="eastAsia" w:ascii="黑体" w:hAnsi="宋体" w:eastAsia="黑体" w:cs="宋体"/>
          <w:bCs/>
          <w:color w:val="000000"/>
          <w:kern w:val="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hAnsi="??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??" w:eastAsia="仿宋_GB2312" w:cs="仿宋_GB2312"/>
          <w:color w:val="000000"/>
          <w:sz w:val="32"/>
          <w:szCs w:val="32"/>
          <w:lang w:val="en-US" w:eastAsia="zh-CN"/>
        </w:rPr>
        <w:t>根据2024年总决算报表情况，2025年预算上级补助收入203907万元。1、2025年返还收入10385万元。2、一般性转移收入185549万元，其中：均衡性转移收入52081万元，县级基本财力保障机制奖补资金收入25745万元，结算补助305万元，产粮（油）大县奖励资金收入3820万元，重点生态功能区转移支付138万元，固定数额补助收入23121万元，革命老区转移支付1701万元，民族地区转移收入50万元，巩固脱贫攻坚成果衔接乡村振兴转移支付收入4985万元，公共安全共同财政事权转移支付1623万元，教育共同财政事权转移支付7386万元，文化旅游体育与传媒共同财政事权转移支付626万元，社会保障和就业共同财政事权转移支出31386万元，医疗卫生共同财政事权转移支付4477万元，节能环保共同财政事权转移支付2257万元，农林水共同财政事权转移支付23633万元，交通运输共同财政事权转移支付收入2052，住房保障共同财政事权转移支付162万元。3、专项转移支付7973</w:t>
      </w:r>
      <w:bookmarkStart w:id="0" w:name="_GoBack"/>
      <w:bookmarkEnd w:id="0"/>
      <w:r>
        <w:rPr>
          <w:rFonts w:hint="eastAsia" w:ascii="仿宋_GB2312" w:hAnsi="??" w:eastAsia="仿宋_GB2312" w:cs="仿宋_GB2312"/>
          <w:color w:val="000000"/>
          <w:sz w:val="32"/>
          <w:szCs w:val="32"/>
          <w:lang w:val="en-US" w:eastAsia="zh-CN"/>
        </w:rPr>
        <w:t>万元。</w:t>
      </w:r>
    </w:p>
    <w:p>
      <w:pPr>
        <w:spacing w:line="560" w:lineRule="exact"/>
        <w:ind w:firstLine="615"/>
        <w:rPr>
          <w:rFonts w:hint="eastAsia" w:ascii="仿宋_GB2312" w:hAnsi="??" w:eastAsia="仿宋_GB2312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g1ZWExODRlODA5ODA2YWFhYjIxMGVmYzNkMzliOTcifQ=="/>
  </w:docVars>
  <w:rsids>
    <w:rsidRoot w:val="00172A27"/>
    <w:rsid w:val="0D2B0CFF"/>
    <w:rsid w:val="11F01293"/>
    <w:rsid w:val="1F433DBF"/>
    <w:rsid w:val="27A3007B"/>
    <w:rsid w:val="283453D8"/>
    <w:rsid w:val="2C6618A7"/>
    <w:rsid w:val="30AA7F22"/>
    <w:rsid w:val="3BF1500B"/>
    <w:rsid w:val="44E95F71"/>
    <w:rsid w:val="4ABE1893"/>
    <w:rsid w:val="4C5E214F"/>
    <w:rsid w:val="554C59A9"/>
    <w:rsid w:val="5F1E464A"/>
    <w:rsid w:val="68782A9B"/>
    <w:rsid w:val="6AE0595C"/>
    <w:rsid w:val="6E8C5B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0" w:semiHidden="0" w:name="Normal Table"/>
    <w:lsdException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0"/>
  </w:style>
  <w:style w:type="table" w:default="1" w:styleId="4">
    <w:name w:val="Normal Table"/>
    <w:unhideWhenUsed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Administrator</dc:creator>
  <cp:lastModifiedBy>Administrator</cp:lastModifiedBy>
  <cp:lastPrinted>2015-10-28T01:16:00Z</cp:lastPrinted>
  <dcterms:modified xsi:type="dcterms:W3CDTF">2025-04-07T02:28:52Z</dcterms:modified>
  <dc:title>关于柳河县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5D08E867F1D849159956272595AD6FA4_12</vt:lpwstr>
  </property>
</Properties>
</file>